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0B" w:rsidRDefault="003A320B" w:rsidP="003A320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/>
        </w:rPr>
      </w:pPr>
    </w:p>
    <w:p w:rsidR="00EC7F47" w:rsidRPr="001B6DFB" w:rsidRDefault="00EC7F47" w:rsidP="001B6DFB">
      <w:pPr>
        <w:autoSpaceDE w:val="0"/>
        <w:autoSpaceDN w:val="0"/>
        <w:ind w:firstLine="567"/>
        <w:jc w:val="center"/>
        <w:rPr>
          <w:rFonts w:ascii="Times New Roman" w:eastAsia="Calibri" w:hAnsi="Times New Roman" w:cs="Times New Roman"/>
          <w:b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b/>
          <w:color w:val="auto"/>
          <w:lang w:val="tt-RU"/>
        </w:rPr>
        <w:t>Письмо Министерства образования и науки РТ «О порядке использования финансовых средств образовательными организациями»</w:t>
      </w:r>
      <w:r w:rsidR="001B6DFB">
        <w:rPr>
          <w:rFonts w:ascii="Times New Roman" w:eastAsia="Calibri" w:hAnsi="Times New Roman" w:cs="Times New Roman"/>
          <w:b/>
          <w:color w:val="auto"/>
          <w:lang w:val="tt-RU"/>
        </w:rPr>
        <w:t xml:space="preserve"> №21873/14 от 20.11.2014г.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 порядке использования финансовых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средств образовательными организациями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 Осуществление благотворительной и иной приносящей доход деятельности: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1.2. Не допускать принуждения родителей (законных представителей) со стороны  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- сумму взноса;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- конкретную цель использования средств, связанную  исключительно с уставной деятельностью учреждения;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- реквизиты благотворителя;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- дату внесения средств.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1.5. На принятие пожертвования не требуется чьего-либо разрешения или согласия.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1.8. Расходование внебюджетных средств допускается в соответствии с их целевым назначением.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1.9. Для расходования внебюджетных денежных средств в образовательной организации создается  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также представление публичных отчетов о привлечении и расходовании внебюджетных средств, подтвержденных соответствующими документами.          Представление </w:t>
      </w:r>
      <w:r w:rsidRPr="001B6DFB">
        <w:rPr>
          <w:rFonts w:ascii="Times New Roman" w:eastAsia="Calibri" w:hAnsi="Times New Roman" w:cs="Times New Roman"/>
          <w:color w:val="auto"/>
          <w:lang w:val="tt-RU"/>
        </w:rPr>
        <w:lastRenderedPageBreak/>
        <w:t>публичного отчета осуществляется путем размещения его на официальном сайте учреждения в сети Интернет.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«Благотворительность»);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благополучателем (образовательной организацией),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Порядок расходования средств, полученных от благотворителей: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благополучатель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отчет о расходовании данных денежных средств (приход и расход, квитанции, счета, счета-фактуры, накладные, платежные поручения) представляется благополучателем (образовательной организацией) добровольцу (благотворителю) по результату проделанной работы или  расходования средств на цели, указанные благотворителем, с размещением  на информационном стенде и официальном сайте образовательной организации;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необходимо строго руководствоваться действующим законодательством.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 Организация культурно-массовых мероприятий и экскурсионных программ.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Руководителям образовательных организаций следует: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2.1. учитывать организации культуры, указанные на официальном сайте Министерства культуры Республики Татарстан, при проведении культурно-массовых мероприятий и экскурсионных программ;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2.3. организовывать все мероприятия и экскурсионные программы в каникулярное и внеурочное время;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2.4. соблюдать принцип добровольности при организации платных мероприятий;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2.6. запретить допуск на территорию учреждения образования организаций, оказывающих платные услуги.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Руководителям образовательных организаций необходимо использовать следующий алгоритм взаимодействия с организациями, проводящими культурно-массовые мероприятия (далее – учреждения культуры):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на родительских собраниях  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  мероприятия;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lastRenderedPageBreak/>
        <w:t>в случае  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7" w:history="1">
        <w:r w:rsidRPr="001B6DFB">
          <w:rPr>
            <w:rFonts w:ascii="Times New Roman" w:eastAsia="Calibri" w:hAnsi="Times New Roman" w:cs="Times New Roman"/>
            <w:color w:val="auto"/>
            <w:lang w:val="tt-RU"/>
          </w:rPr>
          <w:t>https://uslugi.tatarstan.ru/tickets</w:t>
        </w:r>
      </w:hyperlink>
      <w:r w:rsidRPr="001B6DFB">
        <w:rPr>
          <w:rFonts w:ascii="Times New Roman" w:eastAsia="Calibri" w:hAnsi="Times New Roman" w:cs="Times New Roman"/>
          <w:color w:val="auto"/>
          <w:lang w:val="tt-RU"/>
        </w:rPr>
        <w:t>).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При коллективном посещении мероприятия родительский комитет  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  родительского комитета).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Руководитель образовательной организации должен: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согласовать посещение учреждений культуры с учредителем образовательной организации;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издать  приказ о коллективном посещении обучающихся и воспитанников мероприятий учреждения культуры  с закреплением ответственных лиц за жизнь и безопасность обучающихся и воспитанников.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  (отделами) ГИБДД МВД по Республике Татарстан.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Строго руководствоваться действующим законодательством.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3. При организации фото- и видеосъемок в образовательных организациях следует: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руководствоваться алгоритмом взаимодействия, предусмотренным пунктом 2 настоящего письма;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соблюдать  принцип добровольности;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определить график организации фото- и видеосъемок в образовательных организациях;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определить дни оплаты услуг непосредственно родителями или обучающимися;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осуществлять допуск после  согласования с учредителем и при наличии медицинской книжки.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4. Организация участия обучающихся в конкурсах, олимпиадах и аналогичных мероприятиях, проводимых различными организациями  на платной основе.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При организации взаимодействия  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указанные мероприятия необходимо проводить только во внеурочное время;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довести до сведения всех родителей, обучающихся, педагогов о добровольности данного мероприятия;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 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Заместитель Премьер-министра</w:t>
      </w:r>
    </w:p>
    <w:p w:rsidR="00EC7F47" w:rsidRPr="001B6DFB" w:rsidRDefault="00EC7F47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  <w:r w:rsidRPr="001B6DFB">
        <w:rPr>
          <w:rFonts w:ascii="Times New Roman" w:eastAsia="Calibri" w:hAnsi="Times New Roman" w:cs="Times New Roman"/>
          <w:color w:val="auto"/>
          <w:lang w:val="tt-RU"/>
        </w:rPr>
        <w:t>Республики Татарстан – министр                                                       Э.Н.Фаттахов</w:t>
      </w:r>
    </w:p>
    <w:p w:rsidR="00BE22EA" w:rsidRPr="001B6DFB" w:rsidRDefault="00BE22EA" w:rsidP="001B6DFB">
      <w:pPr>
        <w:autoSpaceDE w:val="0"/>
        <w:autoSpaceDN w:val="0"/>
        <w:ind w:firstLine="567"/>
        <w:jc w:val="both"/>
        <w:rPr>
          <w:rFonts w:ascii="Times New Roman" w:eastAsia="Calibri" w:hAnsi="Times New Roman" w:cs="Times New Roman"/>
          <w:color w:val="auto"/>
          <w:lang w:val="tt-RU"/>
        </w:rPr>
      </w:pPr>
    </w:p>
    <w:sectPr w:rsidR="00BE22EA" w:rsidRPr="001B6DFB" w:rsidSect="003A320B">
      <w:type w:val="continuous"/>
      <w:pgSz w:w="11909" w:h="16834"/>
      <w:pgMar w:top="284" w:right="569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9DE" w:rsidRDefault="00BF49DE" w:rsidP="00BE22EA">
      <w:r>
        <w:separator/>
      </w:r>
    </w:p>
  </w:endnote>
  <w:endnote w:type="continuationSeparator" w:id="0">
    <w:p w:rsidR="00BF49DE" w:rsidRDefault="00BF49DE" w:rsidP="00BE2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9DE" w:rsidRDefault="00BF49DE"/>
  </w:footnote>
  <w:footnote w:type="continuationSeparator" w:id="0">
    <w:p w:rsidR="00BF49DE" w:rsidRDefault="00BF49D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E22EA"/>
    <w:rsid w:val="00035643"/>
    <w:rsid w:val="001B6DFB"/>
    <w:rsid w:val="003A320B"/>
    <w:rsid w:val="004061C6"/>
    <w:rsid w:val="0066215E"/>
    <w:rsid w:val="00BE22EA"/>
    <w:rsid w:val="00BF49DE"/>
    <w:rsid w:val="00D3784F"/>
    <w:rsid w:val="00EC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2EA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A32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22EA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3A3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bullet2gif">
    <w:name w:val="msonormalbullet2.gif"/>
    <w:basedOn w:val="a"/>
    <w:rsid w:val="00EC7F4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EC7F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ticke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F2E45-1B7A-4CBF-9AAD-295C1D2C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1588</Words>
  <Characters>9055</Characters>
  <Application>Microsoft Office Word</Application>
  <DocSecurity>0</DocSecurity>
  <Lines>75</Lines>
  <Paragraphs>21</Paragraphs>
  <ScaleCrop>false</ScaleCrop>
  <Company>Microsoft</Company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Политова</dc:creator>
  <cp:keywords/>
  <cp:lastModifiedBy>1</cp:lastModifiedBy>
  <cp:revision>5</cp:revision>
  <dcterms:created xsi:type="dcterms:W3CDTF">2016-03-23T10:38:00Z</dcterms:created>
  <dcterms:modified xsi:type="dcterms:W3CDTF">2016-03-23T11:02:00Z</dcterms:modified>
</cp:coreProperties>
</file>